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05A4" w:rsidRDefault="001A0496" w:rsidP="000A56E9">
      <w:pPr>
        <w:pStyle w:val="Title"/>
      </w:pPr>
      <w:r>
        <w:rPr>
          <w:rFonts w:hint="eastAsia"/>
        </w:rPr>
        <w:t>依赖库</w:t>
      </w:r>
      <w:r w:rsidR="00A87EAF">
        <w:t>TileMapUtils</w:t>
      </w:r>
      <w:r>
        <w:rPr>
          <w:rFonts w:hint="eastAsia"/>
        </w:rPr>
        <w:t>使用文档说明</w:t>
      </w:r>
    </w:p>
    <w:p w:rsidR="000A56E9" w:rsidRDefault="000A56E9" w:rsidP="000A56E9">
      <w:pPr>
        <w:rPr>
          <w:b/>
          <w:bCs/>
        </w:rPr>
      </w:pPr>
    </w:p>
    <w:p w:rsidR="000A56E9" w:rsidRPr="000A56E9" w:rsidRDefault="000A56E9" w:rsidP="000A56E9">
      <w:pPr>
        <w:pStyle w:val="Heading2"/>
      </w:pPr>
      <w:r w:rsidRPr="000A56E9">
        <w:t xml:space="preserve">1. </w:t>
      </w:r>
      <w:r w:rsidRPr="000A56E9">
        <w:t>背景</w:t>
      </w:r>
    </w:p>
    <w:p w:rsidR="003049E6" w:rsidRDefault="00A87EAF" w:rsidP="00A87EAF">
      <w:pPr>
        <w:rPr>
          <w:rFonts w:hint="eastAsia"/>
        </w:rPr>
      </w:pPr>
      <w:r w:rsidRPr="00A87EAF">
        <w:t>library_tilemap</w:t>
      </w:r>
      <w:r w:rsidR="009B2EB0">
        <w:rPr>
          <w:rFonts w:ascii="SimSun" w:eastAsia="SimSun" w:hAnsi="SimSun" w:cs="SimSun" w:hint="eastAsia"/>
        </w:rPr>
        <w:t>是一个瓦片地图浏览器，可渲染g</w:t>
      </w:r>
      <w:r w:rsidR="009B2EB0">
        <w:rPr>
          <w:rFonts w:ascii="SimSun" w:eastAsia="SimSun" w:hAnsi="SimSun" w:cs="SimSun"/>
        </w:rPr>
        <w:t>oogle xyz</w:t>
      </w:r>
      <w:r w:rsidR="009B2EB0">
        <w:rPr>
          <w:rFonts w:ascii="SimSun" w:eastAsia="SimSun" w:hAnsi="SimSun" w:cs="SimSun" w:hint="eastAsia"/>
        </w:rPr>
        <w:t>格式的</w:t>
      </w:r>
      <w:r w:rsidR="009B2EB0">
        <w:rPr>
          <w:rFonts w:ascii="SimSun" w:eastAsia="SimSun" w:hAnsi="SimSun" w:cs="SimSun"/>
        </w:rPr>
        <w:t>url</w:t>
      </w:r>
      <w:r w:rsidR="009B2EB0">
        <w:rPr>
          <w:rFonts w:ascii="SimSun" w:eastAsia="SimSun" w:hAnsi="SimSun" w:cs="SimSun" w:hint="eastAsia"/>
        </w:rPr>
        <w:t xml:space="preserve">地址， </w:t>
      </w:r>
      <w:r w:rsidR="009B2EB0">
        <w:rPr>
          <w:rFonts w:ascii="SimSun" w:eastAsia="SimSun" w:hAnsi="SimSun" w:cs="SimSun" w:hint="eastAsia"/>
        </w:rPr>
        <w:t>此依赖可配</w:t>
      </w:r>
      <w:r w:rsidR="009B2EB0">
        <w:rPr>
          <w:rFonts w:ascii="SimSun" w:eastAsia="SimSun" w:hAnsi="SimSun" w:cs="SimSun" w:hint="eastAsia"/>
        </w:rPr>
        <w:t>合</w:t>
      </w:r>
      <w:r w:rsidR="009B2EB0">
        <w:t>TileMapUtils</w:t>
      </w:r>
      <w:r w:rsidR="009B2EB0">
        <w:rPr>
          <w:rFonts w:ascii="SimSun" w:eastAsia="SimSun" w:hAnsi="SimSun" w:cs="SimSun" w:hint="eastAsia"/>
        </w:rPr>
        <w:t>使用，</w:t>
      </w:r>
      <w:r w:rsidR="009B2EB0">
        <w:rPr>
          <w:rFonts w:ascii="SimSun" w:eastAsia="SimSun" w:hAnsi="SimSun" w:cs="SimSun" w:hint="eastAsia"/>
        </w:rPr>
        <w:t>实现切片到渲染整个流程。</w:t>
      </w:r>
    </w:p>
    <w:p w:rsidR="003049E6" w:rsidRDefault="003049E6" w:rsidP="000A56E9"/>
    <w:p w:rsidR="00A87EAF" w:rsidRPr="000A56E9" w:rsidRDefault="009B2EB0" w:rsidP="000A56E9">
      <w:r w:rsidRPr="00C56445">
        <w:rPr>
          <w:rFonts w:ascii="SimSun" w:eastAsia="SimSun" w:hAnsi="SimSun" w:cs="SimSun"/>
          <w:noProof/>
        </w:rPr>
        <w:drawing>
          <wp:inline distT="0" distB="0" distL="0" distR="0" wp14:anchorId="1BB7FCA1" wp14:editId="7C636774">
            <wp:extent cx="5943600" cy="3426460"/>
            <wp:effectExtent l="0" t="0" r="0" b="2540"/>
            <wp:docPr id="106047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2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E9" w:rsidRDefault="000A56E9" w:rsidP="000A56E9">
      <w:pPr>
        <w:pStyle w:val="Heading2"/>
      </w:pPr>
      <w:r w:rsidRPr="000A56E9">
        <w:t xml:space="preserve">2. </w:t>
      </w:r>
      <w:r>
        <w:rPr>
          <w:rFonts w:hint="eastAsia"/>
        </w:rPr>
        <w:t>依赖库方法</w:t>
      </w:r>
    </w:p>
    <w:p w:rsidR="00A87EAF" w:rsidRDefault="009B2EB0" w:rsidP="00A87EAF">
      <w:r>
        <w:rPr>
          <w:rFonts w:ascii="SimSun" w:eastAsia="SimSun" w:hAnsi="SimSun" w:cs="SimSun" w:hint="eastAsia"/>
        </w:rPr>
        <w:t>无</w:t>
      </w:r>
    </w:p>
    <w:p w:rsidR="00027143" w:rsidRPr="00A87EAF" w:rsidRDefault="00027143" w:rsidP="00027143"/>
    <w:p w:rsidR="000A56E9" w:rsidRPr="000A56E9" w:rsidRDefault="000A56E9" w:rsidP="000A56E9">
      <w:pPr>
        <w:pStyle w:val="Heading2"/>
      </w:pPr>
      <w:r w:rsidRPr="000A56E9">
        <w:t xml:space="preserve">3. </w:t>
      </w:r>
      <w:r w:rsidRPr="000A56E9">
        <w:t>示例</w:t>
      </w:r>
    </w:p>
    <w:p w:rsidR="004F7E56" w:rsidRDefault="000A56E9" w:rsidP="000A56E9">
      <w:pPr>
        <w:pStyle w:val="Heading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引入依赖库</w:t>
      </w:r>
    </w:p>
    <w:p w:rsidR="000A56E9" w:rsidRDefault="003049E6" w:rsidP="004F7E56">
      <w:r w:rsidRPr="003049E6">
        <w:rPr>
          <w:rFonts w:hint="eastAsia"/>
        </w:rPr>
        <w:t>在依赖库管理导入</w:t>
      </w:r>
      <w:r w:rsidR="009B2EB0">
        <w:t>library_tilemap</w:t>
      </w:r>
      <w:r w:rsidRPr="003049E6">
        <w:rPr>
          <w:rFonts w:hint="eastAsia"/>
        </w:rPr>
        <w:t>依赖库</w:t>
      </w:r>
    </w:p>
    <w:p w:rsidR="003049E6" w:rsidRDefault="00032061" w:rsidP="004F7E56">
      <w:r w:rsidRPr="00032061">
        <w:lastRenderedPageBreak/>
        <w:drawing>
          <wp:inline distT="0" distB="0" distL="0" distR="0" wp14:anchorId="1EA9D6CB" wp14:editId="2D1CEEDC">
            <wp:extent cx="5943600" cy="3511550"/>
            <wp:effectExtent l="0" t="0" r="0" b="6350"/>
            <wp:docPr id="135133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374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E6" w:rsidRDefault="003049E6" w:rsidP="004F7E56"/>
    <w:p w:rsidR="003049E6" w:rsidRDefault="003049E6" w:rsidP="003049E6">
      <w:pPr>
        <w:pStyle w:val="Heading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页面绑定及调用依赖库示例</w:t>
      </w:r>
    </w:p>
    <w:p w:rsidR="003F76CF" w:rsidRDefault="003F76CF" w:rsidP="004F7E56">
      <w:pPr>
        <w:rPr>
          <w:rFonts w:ascii="SimSun" w:eastAsia="SimSun" w:hAnsi="SimSun" w:cs="SimSun" w:hint="eastAsia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添加页面s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，此处需提前导入前端依赖库 lib</w:t>
      </w:r>
      <w:r>
        <w:rPr>
          <w:rFonts w:ascii="SimSun" w:eastAsia="SimSun" w:hAnsi="SimSun" w:cs="SimSun"/>
        </w:rPr>
        <w:t>rary_tilemap</w:t>
      </w:r>
      <w:r>
        <w:rPr>
          <w:rFonts w:ascii="SimSun" w:eastAsia="SimSun" w:hAnsi="SimSun" w:cs="SimSun" w:hint="eastAsia"/>
        </w:rPr>
        <w:t>，无需配置。</w:t>
      </w:r>
    </w:p>
    <w:p w:rsidR="003F76CF" w:rsidRDefault="003F76CF" w:rsidP="004F7E56">
      <w:pPr>
        <w:rPr>
          <w:rFonts w:ascii="SimSun" w:eastAsia="SimSun" w:hAnsi="SimSun" w:cs="SimSun" w:hint="eastAsia"/>
        </w:rPr>
      </w:pP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页面可使用空白页面建立，并拖入卡片布局组件。</w:t>
      </w:r>
    </w:p>
    <w:p w:rsidR="00032061" w:rsidRDefault="00032061" w:rsidP="004F7E56">
      <w:pPr>
        <w:rPr>
          <w:rFonts w:ascii="SimSun" w:eastAsia="SimSun" w:hAnsi="SimSun" w:cs="SimSun" w:hint="eastAsia"/>
        </w:rPr>
      </w:pPr>
      <w:r w:rsidRPr="00032061">
        <w:rPr>
          <w:rFonts w:ascii="SimSun" w:eastAsia="SimSun" w:hAnsi="SimSun" w:cs="SimSun"/>
        </w:rPr>
        <w:drawing>
          <wp:inline distT="0" distB="0" distL="0" distR="0" wp14:anchorId="10DFEB9F" wp14:editId="0FA669A9">
            <wp:extent cx="5943600" cy="2162175"/>
            <wp:effectExtent l="0" t="0" r="0" b="0"/>
            <wp:docPr id="14647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24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拖入</w:t>
      </w:r>
      <w:r w:rsidR="00F74FB6">
        <w:rPr>
          <w:rFonts w:ascii="SimSun" w:eastAsia="SimSun" w:hAnsi="SimSun" w:cs="SimSun" w:hint="eastAsia"/>
        </w:rPr>
        <w:t>扩展</w:t>
      </w:r>
      <w:r>
        <w:rPr>
          <w:rFonts w:ascii="SimSun" w:eastAsia="SimSun" w:hAnsi="SimSun" w:cs="SimSun" w:hint="eastAsia"/>
        </w:rPr>
        <w:t>组件</w:t>
      </w:r>
      <w:r w:rsidR="00032061">
        <w:rPr>
          <w:rFonts w:ascii="SimSun" w:eastAsia="SimSun" w:hAnsi="SimSun" w:cs="SimSun" w:hint="eastAsia"/>
        </w:rPr>
        <w:t xml:space="preserve"> t</w:t>
      </w:r>
      <w:r w:rsidR="00032061">
        <w:rPr>
          <w:rFonts w:ascii="SimSun" w:eastAsia="SimSun" w:hAnsi="SimSun" w:cs="SimSun"/>
        </w:rPr>
        <w:t>ilemapviewer</w:t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默认为世界地图。添加入参i</w:t>
      </w:r>
      <w:r>
        <w:rPr>
          <w:rFonts w:ascii="SimSun" w:eastAsia="SimSun" w:hAnsi="SimSun" w:cs="SimSun"/>
        </w:rPr>
        <w:t>d</w:t>
      </w:r>
      <w:r>
        <w:rPr>
          <w:rFonts w:ascii="SimSun" w:eastAsia="SimSun" w:hAnsi="SimSun" w:cs="SimSun" w:hint="eastAsia"/>
        </w:rPr>
        <w:t>，和局部变量i</w:t>
      </w:r>
      <w:r>
        <w:rPr>
          <w:rFonts w:ascii="SimSun" w:eastAsia="SimSun" w:hAnsi="SimSun" w:cs="SimSun"/>
        </w:rPr>
        <w:t>nfo (TileImage</w:t>
      </w:r>
      <w:r>
        <w:rPr>
          <w:rFonts w:ascii="SimSun" w:eastAsia="SimSun" w:hAnsi="SimSun" w:cs="SimSun" w:hint="eastAsia"/>
        </w:rPr>
        <w:t>类型)</w:t>
      </w:r>
      <w:r>
        <w:rPr>
          <w:rFonts w:ascii="SimSun" w:eastAsia="SimSun" w:hAnsi="SimSun" w:cs="SimSun"/>
        </w:rPr>
        <w:t xml:space="preserve">, </w:t>
      </w:r>
      <w:r>
        <w:rPr>
          <w:rFonts w:ascii="SimSun" w:eastAsia="SimSun" w:hAnsi="SimSun" w:cs="SimSun" w:hint="eastAsia"/>
        </w:rPr>
        <w:t>并修改进入页面的事件逻辑：</w:t>
      </w:r>
    </w:p>
    <w:p w:rsidR="00032061" w:rsidRDefault="00032061" w:rsidP="004F7E56">
      <w:pPr>
        <w:rPr>
          <w:rFonts w:ascii="SimSun" w:eastAsia="SimSun" w:hAnsi="SimSun" w:cs="SimSun"/>
        </w:rPr>
      </w:pPr>
    </w:p>
    <w:p w:rsidR="00032061" w:rsidRDefault="00032061" w:rsidP="004F7E56">
      <w:pPr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调整组件属性绑定，v</w:t>
      </w:r>
      <w:r>
        <w:rPr>
          <w:rFonts w:ascii="SimSun" w:eastAsia="SimSun" w:hAnsi="SimSun" w:cs="SimSun"/>
        </w:rPr>
        <w:t>alue, tileSize</w:t>
      </w:r>
      <w:r>
        <w:rPr>
          <w:rFonts w:ascii="SimSun" w:eastAsia="SimSun" w:hAnsi="SimSun" w:cs="SimSun" w:hint="eastAsia"/>
        </w:rPr>
        <w:t>等</w:t>
      </w:r>
    </w:p>
    <w:p w:rsidR="00C56445" w:rsidRDefault="00C56445" w:rsidP="004F7E56">
      <w:pPr>
        <w:rPr>
          <w:rFonts w:ascii="SimSun" w:eastAsia="SimSun" w:hAnsi="SimSun" w:cs="SimSun"/>
        </w:rPr>
      </w:pPr>
    </w:p>
    <w:p w:rsidR="00032061" w:rsidRDefault="00032061" w:rsidP="004F7E56">
      <w:pPr>
        <w:rPr>
          <w:rFonts w:ascii="SimSun" w:eastAsia="SimSun" w:hAnsi="SimSun" w:cs="SimSun"/>
        </w:rPr>
      </w:pPr>
      <w:r w:rsidRPr="00032061">
        <w:rPr>
          <w:rFonts w:ascii="SimSun" w:eastAsia="SimSun" w:hAnsi="SimSun" w:cs="SimSun"/>
        </w:rPr>
        <w:drawing>
          <wp:inline distT="0" distB="0" distL="0" distR="0" wp14:anchorId="71FAB61E" wp14:editId="2CB48C11">
            <wp:extent cx="5943600" cy="4436110"/>
            <wp:effectExtent l="0" t="0" r="0" b="0"/>
            <wp:docPr id="134533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8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61" w:rsidRDefault="00032061" w:rsidP="004F7E56">
      <w:pPr>
        <w:rPr>
          <w:rFonts w:ascii="SimSun" w:eastAsia="SimSun" w:hAnsi="SimSun" w:cs="SimSun"/>
        </w:rPr>
      </w:pPr>
    </w:p>
    <w:p w:rsidR="00032061" w:rsidRDefault="00032061" w:rsidP="004F7E56">
      <w:pPr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页面实际加载效果如下图：</w:t>
      </w:r>
    </w:p>
    <w:p w:rsidR="00C56445" w:rsidRDefault="00C56445" w:rsidP="004F7E56">
      <w:pPr>
        <w:rPr>
          <w:rFonts w:ascii="SimSun" w:eastAsia="SimSun" w:hAnsi="SimSun" w:cs="SimSun"/>
        </w:rPr>
      </w:pPr>
      <w:r w:rsidRPr="00C56445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E388974" wp14:editId="4B1F8ED3">
            <wp:extent cx="5943600" cy="3426460"/>
            <wp:effectExtent l="0" t="0" r="0" b="2540"/>
            <wp:docPr id="189171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2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45" w:rsidRPr="00F74FB6" w:rsidRDefault="00C56445" w:rsidP="004F7E56">
      <w:pPr>
        <w:rPr>
          <w:rFonts w:ascii="SimSun" w:eastAsia="SimSun" w:hAnsi="SimSun" w:cs="SimSun"/>
        </w:rPr>
      </w:pPr>
    </w:p>
    <w:sectPr w:rsidR="00C56445" w:rsidRPr="00F74FB6">
      <w:pgSz w:w="12240" w:h="15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3942"/>
    <w:multiLevelType w:val="hybridMultilevel"/>
    <w:tmpl w:val="C8E22EA0"/>
    <w:lvl w:ilvl="0" w:tplc="D4A67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383FD5"/>
    <w:multiLevelType w:val="multilevel"/>
    <w:tmpl w:val="1E400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F20258"/>
    <w:multiLevelType w:val="multilevel"/>
    <w:tmpl w:val="124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472741"/>
    <w:multiLevelType w:val="multilevel"/>
    <w:tmpl w:val="343A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0748A2"/>
    <w:multiLevelType w:val="multilevel"/>
    <w:tmpl w:val="843C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E43C04"/>
    <w:multiLevelType w:val="multilevel"/>
    <w:tmpl w:val="5210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FD6A02"/>
    <w:multiLevelType w:val="multilevel"/>
    <w:tmpl w:val="388E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CC3D5D"/>
    <w:multiLevelType w:val="multilevel"/>
    <w:tmpl w:val="CF02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7919C1"/>
    <w:multiLevelType w:val="hybridMultilevel"/>
    <w:tmpl w:val="9DDA4D2A"/>
    <w:lvl w:ilvl="0" w:tplc="F230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8623E98"/>
    <w:multiLevelType w:val="multilevel"/>
    <w:tmpl w:val="0EFE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5912F4"/>
    <w:multiLevelType w:val="multilevel"/>
    <w:tmpl w:val="A906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C042FE"/>
    <w:multiLevelType w:val="hybridMultilevel"/>
    <w:tmpl w:val="B6905074"/>
    <w:lvl w:ilvl="0" w:tplc="0B96C512">
      <w:start w:val="3"/>
      <w:numFmt w:val="bullet"/>
      <w:lvlText w:val=""/>
      <w:lvlJc w:val="left"/>
      <w:pPr>
        <w:ind w:left="360" w:hanging="360"/>
      </w:pPr>
      <w:rPr>
        <w:rFonts w:ascii="Wingdings" w:eastAsia="SimSun" w:hAnsi="Wingdings" w:cs="SimSu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1610715">
    <w:abstractNumId w:val="8"/>
  </w:num>
  <w:num w:numId="2" w16cid:durableId="7681396">
    <w:abstractNumId w:val="0"/>
  </w:num>
  <w:num w:numId="3" w16cid:durableId="1261792472">
    <w:abstractNumId w:val="7"/>
  </w:num>
  <w:num w:numId="4" w16cid:durableId="1969817703">
    <w:abstractNumId w:val="5"/>
  </w:num>
  <w:num w:numId="5" w16cid:durableId="1515613468">
    <w:abstractNumId w:val="1"/>
  </w:num>
  <w:num w:numId="6" w16cid:durableId="1691909464">
    <w:abstractNumId w:val="3"/>
  </w:num>
  <w:num w:numId="7" w16cid:durableId="2062946815">
    <w:abstractNumId w:val="11"/>
  </w:num>
  <w:num w:numId="8" w16cid:durableId="340669948">
    <w:abstractNumId w:val="10"/>
  </w:num>
  <w:num w:numId="9" w16cid:durableId="691951408">
    <w:abstractNumId w:val="4"/>
  </w:num>
  <w:num w:numId="10" w16cid:durableId="934896425">
    <w:abstractNumId w:val="2"/>
  </w:num>
  <w:num w:numId="11" w16cid:durableId="1650792501">
    <w:abstractNumId w:val="9"/>
  </w:num>
  <w:num w:numId="12" w16cid:durableId="21200265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96"/>
    <w:rsid w:val="00024097"/>
    <w:rsid w:val="00027143"/>
    <w:rsid w:val="00032061"/>
    <w:rsid w:val="00042C6B"/>
    <w:rsid w:val="000A56E9"/>
    <w:rsid w:val="00170B05"/>
    <w:rsid w:val="001A0496"/>
    <w:rsid w:val="001E05A4"/>
    <w:rsid w:val="003049E6"/>
    <w:rsid w:val="003F76CF"/>
    <w:rsid w:val="0040718A"/>
    <w:rsid w:val="004D261C"/>
    <w:rsid w:val="004F7E56"/>
    <w:rsid w:val="005C1678"/>
    <w:rsid w:val="00895D30"/>
    <w:rsid w:val="009B2EB0"/>
    <w:rsid w:val="00A43D20"/>
    <w:rsid w:val="00A87EAF"/>
    <w:rsid w:val="00BC561B"/>
    <w:rsid w:val="00C56445"/>
    <w:rsid w:val="00D22B8E"/>
    <w:rsid w:val="00D95F6A"/>
    <w:rsid w:val="00DF42B4"/>
    <w:rsid w:val="00F74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8202FD"/>
  <w15:chartTrackingRefBased/>
  <w15:docId w15:val="{F2C6DAFF-5B4F-A941-9517-85068322F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D30"/>
    <w:rPr>
      <w:rFonts w:ascii="Times New Roman" w:eastAsia="Times New Roman" w:hAnsi="Times New Roman" w:cs="Times New Roman"/>
      <w:kern w:val="0"/>
      <w:sz w:val="24"/>
      <w:lang w:val="en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496"/>
    <w:pPr>
      <w:keepNext/>
      <w:keepLines/>
      <w:spacing w:before="480" w:after="80"/>
      <w:outlineLvl w:val="0"/>
    </w:pPr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496"/>
    <w:pPr>
      <w:keepNext/>
      <w:keepLines/>
      <w:spacing w:before="160" w:after="80"/>
      <w:outlineLvl w:val="1"/>
    </w:pPr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496"/>
    <w:pPr>
      <w:keepNext/>
      <w:keepLines/>
      <w:spacing w:before="160" w:after="80"/>
      <w:outlineLvl w:val="2"/>
    </w:pPr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496"/>
    <w:pPr>
      <w:keepNext/>
      <w:keepLines/>
      <w:spacing w:before="80" w:after="40"/>
      <w:outlineLvl w:val="3"/>
    </w:pPr>
    <w:rPr>
      <w:rFonts w:cs="Mangal"/>
      <w:color w:val="0F4761" w:themeColor="accent1" w:themeShade="BF"/>
      <w:sz w:val="28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496"/>
    <w:pPr>
      <w:keepNext/>
      <w:keepLines/>
      <w:spacing w:before="80" w:after="40"/>
      <w:outlineLvl w:val="4"/>
    </w:pPr>
    <w:rPr>
      <w:rFonts w:cs="Mangal"/>
      <w:color w:val="0F4761" w:themeColor="accent1" w:themeShade="B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496"/>
    <w:pPr>
      <w:keepNext/>
      <w:keepLines/>
      <w:spacing w:before="40"/>
      <w:outlineLvl w:val="5"/>
    </w:pPr>
    <w:rPr>
      <w:rFonts w:cs="Mangal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496"/>
    <w:pPr>
      <w:keepNext/>
      <w:keepLines/>
      <w:spacing w:before="40"/>
      <w:outlineLvl w:val="6"/>
    </w:pPr>
    <w:rPr>
      <w:rFonts w:cs="Mangal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496"/>
    <w:pPr>
      <w:keepNext/>
      <w:keepLines/>
      <w:outlineLvl w:val="7"/>
    </w:pPr>
    <w:rPr>
      <w:rFonts w:cs="Mangal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496"/>
    <w:pPr>
      <w:keepNext/>
      <w:keepLines/>
      <w:outlineLvl w:val="8"/>
    </w:pPr>
    <w:rPr>
      <w:rFonts w:eastAsiaTheme="majorEastAsia" w:cs="Mangal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character" w:customStyle="1" w:styleId="Heading2Char">
    <w:name w:val="Heading 2 Char"/>
    <w:basedOn w:val="DefaultParagraphFont"/>
    <w:link w:val="Heading2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496"/>
    <w:rPr>
      <w:rFonts w:cs="Mangal"/>
      <w:color w:val="0F4761" w:themeColor="accent1" w:themeShade="BF"/>
      <w:sz w:val="28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496"/>
    <w:rPr>
      <w:rFonts w:cs="Mangal"/>
      <w:color w:val="0F4761" w:themeColor="accent1" w:themeShade="BF"/>
      <w:sz w:val="24"/>
      <w:szCs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496"/>
    <w:rPr>
      <w:rFonts w:cs="Mangal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496"/>
    <w:rPr>
      <w:rFonts w:cs="Mangal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496"/>
    <w:rPr>
      <w:rFonts w:cs="Mangal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496"/>
    <w:rPr>
      <w:rFonts w:eastAsiaTheme="majorEastAsia" w:cs="Mangal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1A0496"/>
    <w:pPr>
      <w:spacing w:after="80"/>
      <w:contextualSpacing/>
      <w:jc w:val="center"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A0496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496"/>
    <w:pPr>
      <w:numPr>
        <w:ilvl w:val="1"/>
      </w:numPr>
      <w:spacing w:after="160"/>
      <w:jc w:val="center"/>
    </w:pPr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A0496"/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A0496"/>
    <w:pPr>
      <w:spacing w:before="160" w:after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496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496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1A04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4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496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49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95D30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0271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4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2024-04-13T02:26:00Z</dcterms:created>
  <dcterms:modified xsi:type="dcterms:W3CDTF">2024-05-13T18:45:00Z</dcterms:modified>
</cp:coreProperties>
</file>